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تولیدی بوجار,تولید انواع کیف ابزار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کیف  ابزار بوجار مدل 356s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دریل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کیف ابزار بوجار کد 353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بوجارکد356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کمری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اینورتر بزرگ بوجار کد 4520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اینورتر کوچک  بوجار کد3518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کفی لاستیکی بوجار کد 4322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کفی لاستیکی بوجار کد3025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مینی فرز دسته بلند و کوتاه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دو زیپ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 ابزار بوجار مدل356s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دریل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ابزار  بوجار کد353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ابزار بوجار کد  356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 کیف ابزار کمری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اینورتر بزرگ  بوجار کد4520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اینورتر کوچک بوجار کد3518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کفی لاستیکی بوجار کد 4322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کفی لاستیکی بوجار کد3025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مینی فرز دسته بلند و کوتاه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کیف دو زیپ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 ابزار بوجار مدل356s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دریل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ابزار بوجار کد 353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ابزار بوجار کد 356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ابزار کمری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اینورتر بزرگ بوجار کد 4520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اینورتر کوچک بوجار  کد 3518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کفی لاستیکی بوجار کد 4322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کفی لاستیکی بوجار کد3025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مینی فرز دسته بلند و کوتاه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کیف دو زیپ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 ابزاربوجار مدل  356s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دریل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ابزار  بوجار کد 353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ابزار  بوجار کد 356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ابزار کمری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اینورتر بزرگ  بوجار کد 4520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اینورتر کوچک  بوجار کد 3518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کفی لاستیکی بوجار کد 4322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کفی لاستیکی بوجار کد3025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مینی فرز دسته بلند و کوتاه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کیف دو زیپ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 ابزار بوجار مدل  356s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دریل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ابزار بوجار کد  353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ابزار بوجار کد  356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ابزار کمری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اینورتر بزرگ بوجار کد 4520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اینورتر کوچک بوجار کد  3518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کفی لاستیکی بوجار کد 3622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کفی لاستیکی بوجار کد 4322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کفی لاستیکی بوجار کد3025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مینی فرز دسته بلند و کوتاه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خرید کیف دو زیپ بوجار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لاستیکی بوجار کد 4320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بوجار کد 4322R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بوجار کد 4020R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بوجار کد 4020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کیف ابزار بوجار 45 سانت و 55 سانت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2024-03-29T14:49:33Z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